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F0DDF" w14:textId="77777777" w:rsidR="00FE4575" w:rsidRDefault="004D1FEE">
      <w:pPr>
        <w:pBdr>
          <w:top w:val="none" w:sz="0" w:space="0" w:color="auto"/>
          <w:left w:val="none" w:sz="0" w:space="0" w:color="auto"/>
          <w:bottom w:val="none" w:sz="0" w:space="0" w:color="auto"/>
          <w:right w:val="none" w:sz="0" w:space="0" w:color="auto"/>
        </w:pBdr>
        <w:spacing w:line="259" w:lineRule="auto"/>
        <w:ind w:left="0" w:firstLine="0"/>
        <w:jc w:val="right"/>
      </w:pPr>
      <w:r>
        <w:rPr>
          <w:noProof/>
        </w:rPr>
        <w:drawing>
          <wp:inline distT="0" distB="0" distL="0" distR="0" wp14:anchorId="2E188251" wp14:editId="7D4C2341">
            <wp:extent cx="2036953" cy="640715"/>
            <wp:effectExtent l="0" t="0" r="0" b="0"/>
            <wp:docPr id="417" name="Picture 417" descr="C:\Users\jennerk\AppData\Local\Microsoft\Windows\Temporary Internet Files\Content.Outlook\XLJMDCHH\LU - Logo - Positive (CMYK) (2).jpg"/>
            <wp:cNvGraphicFramePr/>
            <a:graphic xmlns:a="http://schemas.openxmlformats.org/drawingml/2006/main">
              <a:graphicData uri="http://schemas.openxmlformats.org/drawingml/2006/picture">
                <pic:pic xmlns:pic="http://schemas.openxmlformats.org/drawingml/2006/picture">
                  <pic:nvPicPr>
                    <pic:cNvPr id="417" name="Picture 417"/>
                    <pic:cNvPicPr/>
                  </pic:nvPicPr>
                  <pic:blipFill>
                    <a:blip r:embed="rId5"/>
                    <a:stretch>
                      <a:fillRect/>
                    </a:stretch>
                  </pic:blipFill>
                  <pic:spPr>
                    <a:xfrm>
                      <a:off x="0" y="0"/>
                      <a:ext cx="2036953" cy="640715"/>
                    </a:xfrm>
                    <a:prstGeom prst="rect">
                      <a:avLst/>
                    </a:prstGeom>
                  </pic:spPr>
                </pic:pic>
              </a:graphicData>
            </a:graphic>
          </wp:inline>
        </w:drawing>
      </w:r>
      <w:r>
        <w:t xml:space="preserve"> </w:t>
      </w:r>
    </w:p>
    <w:p w14:paraId="1AB3EB45" w14:textId="77777777" w:rsidR="00FE4575" w:rsidRDefault="004D1FEE">
      <w:pPr>
        <w:pBdr>
          <w:top w:val="none" w:sz="0" w:space="0" w:color="auto"/>
          <w:left w:val="none" w:sz="0" w:space="0" w:color="auto"/>
          <w:bottom w:val="none" w:sz="0" w:space="0" w:color="auto"/>
          <w:right w:val="none" w:sz="0" w:space="0" w:color="auto"/>
        </w:pBdr>
        <w:spacing w:line="259" w:lineRule="auto"/>
        <w:ind w:left="0" w:firstLine="0"/>
      </w:pPr>
      <w:r>
        <w:t xml:space="preserve"> </w:t>
      </w:r>
    </w:p>
    <w:p w14:paraId="035585F2" w14:textId="77777777" w:rsidR="00FE4575" w:rsidRDefault="004D1FEE">
      <w:pPr>
        <w:pBdr>
          <w:top w:val="none" w:sz="0" w:space="0" w:color="auto"/>
          <w:left w:val="none" w:sz="0" w:space="0" w:color="auto"/>
          <w:bottom w:val="none" w:sz="0" w:space="0" w:color="auto"/>
          <w:right w:val="none" w:sz="0" w:space="0" w:color="auto"/>
        </w:pBdr>
        <w:spacing w:line="259" w:lineRule="auto"/>
        <w:ind w:left="0" w:firstLine="0"/>
      </w:pPr>
      <w:r>
        <w:rPr>
          <w:b/>
        </w:rPr>
        <w:t xml:space="preserve"> </w:t>
      </w:r>
    </w:p>
    <w:p w14:paraId="03003A28" w14:textId="77777777" w:rsidR="00FE4575" w:rsidRDefault="004D1FEE">
      <w:pPr>
        <w:pBdr>
          <w:top w:val="none" w:sz="0" w:space="0" w:color="auto"/>
          <w:left w:val="none" w:sz="0" w:space="0" w:color="auto"/>
          <w:bottom w:val="none" w:sz="0" w:space="0" w:color="auto"/>
          <w:right w:val="none" w:sz="0" w:space="0" w:color="auto"/>
        </w:pBdr>
        <w:spacing w:line="259" w:lineRule="auto"/>
        <w:ind w:left="10" w:right="51" w:hanging="10"/>
        <w:jc w:val="center"/>
      </w:pPr>
      <w:r>
        <w:rPr>
          <w:b/>
        </w:rPr>
        <w:t xml:space="preserve">JOB DESCRIPTION </w:t>
      </w:r>
    </w:p>
    <w:p w14:paraId="3AC3CE93" w14:textId="76E7FE04" w:rsidR="00FE4575" w:rsidRDefault="000274D5">
      <w:pPr>
        <w:pBdr>
          <w:top w:val="none" w:sz="0" w:space="0" w:color="auto"/>
          <w:left w:val="none" w:sz="0" w:space="0" w:color="auto"/>
          <w:bottom w:val="none" w:sz="0" w:space="0" w:color="auto"/>
          <w:right w:val="none" w:sz="0" w:space="0" w:color="auto"/>
        </w:pBdr>
        <w:spacing w:line="259" w:lineRule="auto"/>
        <w:ind w:left="10" w:right="50" w:hanging="10"/>
        <w:jc w:val="center"/>
      </w:pPr>
      <w:r>
        <w:rPr>
          <w:b/>
        </w:rPr>
        <w:t>UX-UI</w:t>
      </w:r>
      <w:r w:rsidR="004D1FEE">
        <w:rPr>
          <w:b/>
        </w:rPr>
        <w:t xml:space="preserve"> Developer </w:t>
      </w:r>
    </w:p>
    <w:p w14:paraId="05855609" w14:textId="77777777" w:rsidR="00FE4575" w:rsidRDefault="004D1FEE">
      <w:pPr>
        <w:pBdr>
          <w:top w:val="none" w:sz="0" w:space="0" w:color="auto"/>
          <w:left w:val="none" w:sz="0" w:space="0" w:color="auto"/>
          <w:bottom w:val="none" w:sz="0" w:space="0" w:color="auto"/>
          <w:right w:val="none" w:sz="0" w:space="0" w:color="auto"/>
        </w:pBdr>
        <w:spacing w:line="259" w:lineRule="auto"/>
        <w:ind w:left="0" w:firstLine="0"/>
        <w:jc w:val="center"/>
      </w:pPr>
      <w:r>
        <w:rPr>
          <w:b/>
        </w:rPr>
        <w:t xml:space="preserve"> </w:t>
      </w:r>
    </w:p>
    <w:p w14:paraId="67424486" w14:textId="77777777" w:rsidR="00FE4575" w:rsidRDefault="004D1FEE">
      <w:pPr>
        <w:pBdr>
          <w:top w:val="none" w:sz="0" w:space="0" w:color="auto"/>
          <w:left w:val="none" w:sz="0" w:space="0" w:color="auto"/>
          <w:bottom w:val="none" w:sz="0" w:space="0" w:color="auto"/>
          <w:right w:val="none" w:sz="0" w:space="0" w:color="auto"/>
        </w:pBdr>
        <w:spacing w:line="259" w:lineRule="auto"/>
        <w:ind w:left="0" w:firstLine="0"/>
      </w:pPr>
      <w:r>
        <w:t xml:space="preserve"> </w:t>
      </w:r>
    </w:p>
    <w:tbl>
      <w:tblPr>
        <w:tblStyle w:val="TableGrid"/>
        <w:tblW w:w="10460" w:type="dxa"/>
        <w:tblInd w:w="5" w:type="dxa"/>
        <w:tblCellMar>
          <w:top w:w="50" w:type="dxa"/>
          <w:left w:w="108" w:type="dxa"/>
          <w:right w:w="46" w:type="dxa"/>
        </w:tblCellMar>
        <w:tblLook w:val="04A0" w:firstRow="1" w:lastRow="0" w:firstColumn="1" w:lastColumn="0" w:noHBand="0" w:noVBand="1"/>
      </w:tblPr>
      <w:tblGrid>
        <w:gridCol w:w="7245"/>
        <w:gridCol w:w="3215"/>
      </w:tblGrid>
      <w:tr w:rsidR="00FE4575" w14:paraId="228CE881" w14:textId="77777777">
        <w:trPr>
          <w:trHeight w:val="280"/>
        </w:trPr>
        <w:tc>
          <w:tcPr>
            <w:tcW w:w="7245" w:type="dxa"/>
            <w:tcBorders>
              <w:top w:val="single" w:sz="4" w:space="0" w:color="000000"/>
              <w:left w:val="single" w:sz="4" w:space="0" w:color="000000"/>
              <w:bottom w:val="single" w:sz="4" w:space="0" w:color="000000"/>
              <w:right w:val="single" w:sz="4" w:space="0" w:color="000000"/>
            </w:tcBorders>
          </w:tcPr>
          <w:p w14:paraId="744BBDCA" w14:textId="3193FA9D" w:rsidR="00FE4575" w:rsidRDefault="004D1FEE">
            <w:pPr>
              <w:pBdr>
                <w:top w:val="none" w:sz="0" w:space="0" w:color="auto"/>
                <w:left w:val="none" w:sz="0" w:space="0" w:color="auto"/>
                <w:bottom w:val="none" w:sz="0" w:space="0" w:color="auto"/>
                <w:right w:val="none" w:sz="0" w:space="0" w:color="auto"/>
              </w:pBdr>
              <w:spacing w:line="259" w:lineRule="auto"/>
              <w:ind w:left="0" w:firstLine="0"/>
            </w:pPr>
            <w:r>
              <w:rPr>
                <w:b/>
              </w:rPr>
              <w:t xml:space="preserve">Job Title: </w:t>
            </w:r>
            <w:r w:rsidR="000274D5">
              <w:t>UX-UI</w:t>
            </w:r>
            <w:r>
              <w:t xml:space="preserve"> Developer </w:t>
            </w:r>
          </w:p>
        </w:tc>
        <w:tc>
          <w:tcPr>
            <w:tcW w:w="3215" w:type="dxa"/>
            <w:tcBorders>
              <w:top w:val="single" w:sz="4" w:space="0" w:color="000000"/>
              <w:left w:val="single" w:sz="4" w:space="0" w:color="000000"/>
              <w:bottom w:val="single" w:sz="4" w:space="0" w:color="000000"/>
              <w:right w:val="single" w:sz="4" w:space="0" w:color="000000"/>
            </w:tcBorders>
          </w:tcPr>
          <w:p w14:paraId="18BCEAEB" w14:textId="77777777" w:rsidR="00FE4575" w:rsidRDefault="004D1FEE">
            <w:pPr>
              <w:pBdr>
                <w:top w:val="none" w:sz="0" w:space="0" w:color="auto"/>
                <w:left w:val="none" w:sz="0" w:space="0" w:color="auto"/>
                <w:bottom w:val="none" w:sz="0" w:space="0" w:color="auto"/>
                <w:right w:val="none" w:sz="0" w:space="0" w:color="auto"/>
              </w:pBdr>
              <w:spacing w:line="259" w:lineRule="auto"/>
              <w:ind w:left="0" w:firstLine="0"/>
            </w:pPr>
            <w:r>
              <w:rPr>
                <w:b/>
              </w:rPr>
              <w:t>Present Grade:</w:t>
            </w:r>
            <w:r>
              <w:t xml:space="preserve">  7 </w:t>
            </w:r>
          </w:p>
        </w:tc>
      </w:tr>
      <w:tr w:rsidR="00FE4575" w14:paraId="7849BA97" w14:textId="77777777">
        <w:trPr>
          <w:trHeight w:val="476"/>
        </w:trPr>
        <w:tc>
          <w:tcPr>
            <w:tcW w:w="10460" w:type="dxa"/>
            <w:gridSpan w:val="2"/>
            <w:tcBorders>
              <w:top w:val="single" w:sz="4" w:space="0" w:color="000000"/>
              <w:left w:val="single" w:sz="4" w:space="0" w:color="000000"/>
              <w:bottom w:val="single" w:sz="4" w:space="0" w:color="000000"/>
              <w:right w:val="single" w:sz="4" w:space="0" w:color="000000"/>
            </w:tcBorders>
            <w:vAlign w:val="center"/>
          </w:tcPr>
          <w:p w14:paraId="12C05A02" w14:textId="77777777" w:rsidR="00FE4575" w:rsidRDefault="004D1FEE">
            <w:pPr>
              <w:pBdr>
                <w:top w:val="none" w:sz="0" w:space="0" w:color="auto"/>
                <w:left w:val="none" w:sz="0" w:space="0" w:color="auto"/>
                <w:bottom w:val="none" w:sz="0" w:space="0" w:color="auto"/>
                <w:right w:val="none" w:sz="0" w:space="0" w:color="auto"/>
              </w:pBdr>
              <w:tabs>
                <w:tab w:val="center" w:pos="1568"/>
              </w:tabs>
              <w:spacing w:line="259" w:lineRule="auto"/>
              <w:ind w:left="0" w:firstLine="0"/>
            </w:pPr>
            <w:r>
              <w:rPr>
                <w:b/>
              </w:rPr>
              <w:t xml:space="preserve">Department: </w:t>
            </w:r>
            <w:r>
              <w:rPr>
                <w:b/>
              </w:rPr>
              <w:tab/>
            </w:r>
            <w:r>
              <w:t xml:space="preserve">ISS </w:t>
            </w:r>
          </w:p>
        </w:tc>
      </w:tr>
      <w:tr w:rsidR="00FE4575" w14:paraId="67DC2F74" w14:textId="77777777">
        <w:trPr>
          <w:trHeight w:val="278"/>
        </w:trPr>
        <w:tc>
          <w:tcPr>
            <w:tcW w:w="10460" w:type="dxa"/>
            <w:gridSpan w:val="2"/>
            <w:tcBorders>
              <w:top w:val="single" w:sz="4" w:space="0" w:color="000000"/>
              <w:left w:val="single" w:sz="4" w:space="0" w:color="000000"/>
              <w:bottom w:val="single" w:sz="4" w:space="0" w:color="000000"/>
              <w:right w:val="single" w:sz="4" w:space="0" w:color="000000"/>
            </w:tcBorders>
          </w:tcPr>
          <w:p w14:paraId="3F883814" w14:textId="77777777" w:rsidR="00FE4575" w:rsidRDefault="004D1FEE">
            <w:pPr>
              <w:pBdr>
                <w:top w:val="none" w:sz="0" w:space="0" w:color="auto"/>
                <w:left w:val="none" w:sz="0" w:space="0" w:color="auto"/>
                <w:bottom w:val="none" w:sz="0" w:space="0" w:color="auto"/>
                <w:right w:val="none" w:sz="0" w:space="0" w:color="auto"/>
              </w:pBdr>
              <w:spacing w:line="259" w:lineRule="auto"/>
              <w:ind w:left="0" w:firstLine="0"/>
            </w:pPr>
            <w:r>
              <w:rPr>
                <w:b/>
              </w:rPr>
              <w:t>Directly responsible to:</w:t>
            </w:r>
            <w:r>
              <w:t xml:space="preserve"> Head of Innovation and Mobile Development </w:t>
            </w:r>
          </w:p>
        </w:tc>
      </w:tr>
      <w:tr w:rsidR="00FE4575" w14:paraId="220FF07B" w14:textId="77777777">
        <w:trPr>
          <w:trHeight w:val="278"/>
        </w:trPr>
        <w:tc>
          <w:tcPr>
            <w:tcW w:w="10460" w:type="dxa"/>
            <w:gridSpan w:val="2"/>
            <w:tcBorders>
              <w:top w:val="single" w:sz="4" w:space="0" w:color="000000"/>
              <w:left w:val="single" w:sz="4" w:space="0" w:color="000000"/>
              <w:bottom w:val="single" w:sz="4" w:space="0" w:color="000000"/>
              <w:right w:val="single" w:sz="4" w:space="0" w:color="000000"/>
            </w:tcBorders>
          </w:tcPr>
          <w:p w14:paraId="05156D54" w14:textId="77777777" w:rsidR="00FE4575" w:rsidRDefault="004D1FEE">
            <w:pPr>
              <w:pBdr>
                <w:top w:val="none" w:sz="0" w:space="0" w:color="auto"/>
                <w:left w:val="none" w:sz="0" w:space="0" w:color="auto"/>
                <w:bottom w:val="none" w:sz="0" w:space="0" w:color="auto"/>
                <w:right w:val="none" w:sz="0" w:space="0" w:color="auto"/>
              </w:pBdr>
              <w:spacing w:line="259" w:lineRule="auto"/>
              <w:ind w:left="0" w:firstLine="0"/>
            </w:pPr>
            <w:r>
              <w:rPr>
                <w:b/>
              </w:rPr>
              <w:t>Supervisory responsibility for:</w:t>
            </w:r>
            <w:r>
              <w:t xml:space="preserve"> Variable according to assignment </w:t>
            </w:r>
          </w:p>
        </w:tc>
      </w:tr>
      <w:tr w:rsidR="00FE4575" w14:paraId="004FC468" w14:textId="77777777" w:rsidTr="004D10DD">
        <w:tc>
          <w:tcPr>
            <w:tcW w:w="10460" w:type="dxa"/>
            <w:gridSpan w:val="2"/>
            <w:tcBorders>
              <w:top w:val="single" w:sz="4" w:space="0" w:color="000000"/>
              <w:left w:val="single" w:sz="4" w:space="0" w:color="000000"/>
              <w:bottom w:val="single" w:sz="4" w:space="0" w:color="000000"/>
              <w:right w:val="single" w:sz="4" w:space="0" w:color="000000"/>
            </w:tcBorders>
          </w:tcPr>
          <w:p w14:paraId="588964AA" w14:textId="77777777" w:rsidR="00FE4575" w:rsidRDefault="004D1FEE">
            <w:pPr>
              <w:pBdr>
                <w:top w:val="none" w:sz="0" w:space="0" w:color="auto"/>
                <w:left w:val="none" w:sz="0" w:space="0" w:color="auto"/>
                <w:bottom w:val="none" w:sz="0" w:space="0" w:color="auto"/>
                <w:right w:val="none" w:sz="0" w:space="0" w:color="auto"/>
              </w:pBdr>
              <w:spacing w:line="259" w:lineRule="auto"/>
              <w:ind w:left="0" w:firstLine="0"/>
            </w:pPr>
            <w:r>
              <w:rPr>
                <w:b/>
              </w:rPr>
              <w:t xml:space="preserve">Other Contacts </w:t>
            </w:r>
          </w:p>
          <w:p w14:paraId="2B78407C" w14:textId="7FE23D2F" w:rsidR="00FE4575" w:rsidRDefault="004D1FEE">
            <w:pPr>
              <w:pBdr>
                <w:top w:val="none" w:sz="0" w:space="0" w:color="auto"/>
                <w:left w:val="none" w:sz="0" w:space="0" w:color="auto"/>
                <w:bottom w:val="none" w:sz="0" w:space="0" w:color="auto"/>
                <w:right w:val="none" w:sz="0" w:space="0" w:color="auto"/>
              </w:pBdr>
              <w:spacing w:line="259" w:lineRule="auto"/>
              <w:ind w:left="0" w:firstLine="0"/>
            </w:pPr>
            <w:r>
              <w:rPr>
                <w:b/>
              </w:rPr>
              <w:t xml:space="preserve">Internal: </w:t>
            </w:r>
            <w:r>
              <w:t xml:space="preserve">Staff and students, other ISS and professional services staff, Directors of faculty and professional services </w:t>
            </w:r>
            <w:r>
              <w:rPr>
                <w:b/>
              </w:rPr>
              <w:t xml:space="preserve"> </w:t>
            </w:r>
          </w:p>
          <w:p w14:paraId="3F4EAD50" w14:textId="77777777" w:rsidR="00FE4575" w:rsidRDefault="004D1FEE">
            <w:pPr>
              <w:pBdr>
                <w:top w:val="none" w:sz="0" w:space="0" w:color="auto"/>
                <w:left w:val="none" w:sz="0" w:space="0" w:color="auto"/>
                <w:bottom w:val="none" w:sz="0" w:space="0" w:color="auto"/>
                <w:right w:val="none" w:sz="0" w:space="0" w:color="auto"/>
              </w:pBdr>
              <w:spacing w:line="259" w:lineRule="auto"/>
              <w:ind w:left="0" w:firstLine="0"/>
            </w:pPr>
            <w:r>
              <w:rPr>
                <w:b/>
              </w:rPr>
              <w:t>External:</w:t>
            </w:r>
            <w:r>
              <w:t xml:space="preserve">   </w:t>
            </w:r>
          </w:p>
          <w:p w14:paraId="485BAEDA" w14:textId="77777777" w:rsidR="00FE4575" w:rsidRDefault="004D1FEE">
            <w:pPr>
              <w:pBdr>
                <w:top w:val="none" w:sz="0" w:space="0" w:color="auto"/>
                <w:left w:val="none" w:sz="0" w:space="0" w:color="auto"/>
                <w:bottom w:val="none" w:sz="0" w:space="0" w:color="auto"/>
                <w:right w:val="none" w:sz="0" w:space="0" w:color="auto"/>
              </w:pBdr>
              <w:spacing w:line="259" w:lineRule="auto"/>
              <w:ind w:left="0" w:firstLine="0"/>
            </w:pPr>
            <w:r>
              <w:t xml:space="preserve">External suppliers, application technical groups, external project teams </w:t>
            </w:r>
          </w:p>
        </w:tc>
      </w:tr>
      <w:tr w:rsidR="00FE4575" w14:paraId="4A5A1860" w14:textId="77777777" w:rsidTr="004D10DD">
        <w:tc>
          <w:tcPr>
            <w:tcW w:w="10460" w:type="dxa"/>
            <w:gridSpan w:val="2"/>
            <w:tcBorders>
              <w:top w:val="single" w:sz="4" w:space="0" w:color="000000"/>
              <w:left w:val="single" w:sz="4" w:space="0" w:color="000000"/>
              <w:bottom w:val="single" w:sz="4" w:space="0" w:color="000000"/>
              <w:right w:val="single" w:sz="4" w:space="0" w:color="000000"/>
            </w:tcBorders>
          </w:tcPr>
          <w:p w14:paraId="029CC047" w14:textId="77777777" w:rsidR="00FE4575" w:rsidRPr="004D10DD" w:rsidRDefault="004D1FEE">
            <w:pPr>
              <w:pBdr>
                <w:top w:val="none" w:sz="0" w:space="0" w:color="auto"/>
                <w:left w:val="none" w:sz="0" w:space="0" w:color="auto"/>
                <w:bottom w:val="none" w:sz="0" w:space="0" w:color="auto"/>
                <w:right w:val="none" w:sz="0" w:space="0" w:color="auto"/>
              </w:pBdr>
              <w:spacing w:after="13" w:line="259" w:lineRule="auto"/>
              <w:ind w:left="0" w:firstLine="0"/>
              <w:rPr>
                <w:sz w:val="18"/>
                <w:szCs w:val="18"/>
              </w:rPr>
            </w:pPr>
            <w:r w:rsidRPr="004D10DD">
              <w:rPr>
                <w:b/>
                <w:sz w:val="18"/>
                <w:szCs w:val="18"/>
              </w:rPr>
              <w:t xml:space="preserve">Major Duties: </w:t>
            </w:r>
          </w:p>
          <w:p w14:paraId="5289227D" w14:textId="77777777" w:rsidR="00FE4575" w:rsidRPr="004D10DD" w:rsidRDefault="004D1FEE">
            <w:pPr>
              <w:numPr>
                <w:ilvl w:val="0"/>
                <w:numId w:val="2"/>
              </w:numPr>
              <w:pBdr>
                <w:top w:val="none" w:sz="0" w:space="0" w:color="auto"/>
                <w:left w:val="none" w:sz="0" w:space="0" w:color="auto"/>
                <w:bottom w:val="none" w:sz="0" w:space="0" w:color="auto"/>
                <w:right w:val="none" w:sz="0" w:space="0" w:color="auto"/>
              </w:pBdr>
              <w:ind w:hanging="360"/>
              <w:rPr>
                <w:sz w:val="18"/>
                <w:szCs w:val="18"/>
              </w:rPr>
            </w:pPr>
            <w:r w:rsidRPr="004D10DD">
              <w:rPr>
                <w:sz w:val="18"/>
                <w:szCs w:val="18"/>
              </w:rPr>
              <w:t xml:space="preserve">Supporting in a professional and timely manner the development of software applications, solutions and appropriate documentation using an agile product-based approach to applications development and technical knowledge and experience  </w:t>
            </w:r>
          </w:p>
          <w:p w14:paraId="71FCF85F" w14:textId="77777777" w:rsidR="00FE4575" w:rsidRPr="004D10DD" w:rsidRDefault="004D1FEE">
            <w:pPr>
              <w:pBdr>
                <w:top w:val="none" w:sz="0" w:space="0" w:color="auto"/>
                <w:left w:val="none" w:sz="0" w:space="0" w:color="auto"/>
                <w:bottom w:val="none" w:sz="0" w:space="0" w:color="auto"/>
                <w:right w:val="none" w:sz="0" w:space="0" w:color="auto"/>
              </w:pBdr>
              <w:spacing w:after="12" w:line="259" w:lineRule="auto"/>
              <w:ind w:left="360" w:firstLine="0"/>
              <w:rPr>
                <w:sz w:val="18"/>
                <w:szCs w:val="18"/>
              </w:rPr>
            </w:pPr>
            <w:r w:rsidRPr="004D10DD">
              <w:rPr>
                <w:sz w:val="18"/>
                <w:szCs w:val="18"/>
              </w:rPr>
              <w:t xml:space="preserve"> </w:t>
            </w:r>
          </w:p>
          <w:p w14:paraId="10D14B34" w14:textId="77777777" w:rsidR="00FE4575" w:rsidRPr="004D10DD" w:rsidRDefault="004D1FEE">
            <w:pPr>
              <w:numPr>
                <w:ilvl w:val="0"/>
                <w:numId w:val="2"/>
              </w:numPr>
              <w:pBdr>
                <w:top w:val="none" w:sz="0" w:space="0" w:color="auto"/>
                <w:left w:val="none" w:sz="0" w:space="0" w:color="auto"/>
                <w:bottom w:val="none" w:sz="0" w:space="0" w:color="auto"/>
                <w:right w:val="none" w:sz="0" w:space="0" w:color="auto"/>
              </w:pBdr>
              <w:ind w:hanging="360"/>
              <w:rPr>
                <w:sz w:val="18"/>
                <w:szCs w:val="18"/>
              </w:rPr>
            </w:pPr>
            <w:r w:rsidRPr="004D10DD">
              <w:rPr>
                <w:sz w:val="18"/>
                <w:szCs w:val="18"/>
              </w:rPr>
              <w:t xml:space="preserve">Manage and maintain relevant infrastructure such as databases, web services and APIs to support the needs of developing projects  </w:t>
            </w:r>
          </w:p>
          <w:p w14:paraId="483EB294" w14:textId="77777777" w:rsidR="00FE4575" w:rsidRPr="004D10DD" w:rsidRDefault="004D1FEE">
            <w:pPr>
              <w:pBdr>
                <w:top w:val="none" w:sz="0" w:space="0" w:color="auto"/>
                <w:left w:val="none" w:sz="0" w:space="0" w:color="auto"/>
                <w:bottom w:val="none" w:sz="0" w:space="0" w:color="auto"/>
                <w:right w:val="none" w:sz="0" w:space="0" w:color="auto"/>
              </w:pBdr>
              <w:spacing w:after="13" w:line="259" w:lineRule="auto"/>
              <w:ind w:left="720" w:firstLine="0"/>
              <w:rPr>
                <w:sz w:val="18"/>
                <w:szCs w:val="18"/>
              </w:rPr>
            </w:pPr>
            <w:r w:rsidRPr="004D10DD">
              <w:rPr>
                <w:sz w:val="18"/>
                <w:szCs w:val="18"/>
              </w:rPr>
              <w:t xml:space="preserve"> </w:t>
            </w:r>
          </w:p>
          <w:p w14:paraId="2855A372" w14:textId="77777777" w:rsidR="00FE4575" w:rsidRPr="004D10DD" w:rsidRDefault="004D1FEE">
            <w:pPr>
              <w:numPr>
                <w:ilvl w:val="0"/>
                <w:numId w:val="2"/>
              </w:numPr>
              <w:pBdr>
                <w:top w:val="none" w:sz="0" w:space="0" w:color="auto"/>
                <w:left w:val="none" w:sz="0" w:space="0" w:color="auto"/>
                <w:bottom w:val="none" w:sz="0" w:space="0" w:color="auto"/>
                <w:right w:val="none" w:sz="0" w:space="0" w:color="auto"/>
              </w:pBdr>
              <w:spacing w:line="259" w:lineRule="auto"/>
              <w:ind w:hanging="360"/>
              <w:rPr>
                <w:sz w:val="18"/>
                <w:szCs w:val="18"/>
              </w:rPr>
            </w:pPr>
            <w:r w:rsidRPr="004D10DD">
              <w:rPr>
                <w:sz w:val="18"/>
                <w:szCs w:val="18"/>
              </w:rPr>
              <w:t xml:space="preserve">Work with existing application data feeds, APIs and other mechanisms to create new applications and services </w:t>
            </w:r>
          </w:p>
          <w:p w14:paraId="786C116B" w14:textId="77777777" w:rsidR="00FE4575" w:rsidRPr="004D10DD" w:rsidRDefault="004D1FEE">
            <w:pPr>
              <w:pBdr>
                <w:top w:val="none" w:sz="0" w:space="0" w:color="auto"/>
                <w:left w:val="none" w:sz="0" w:space="0" w:color="auto"/>
                <w:bottom w:val="none" w:sz="0" w:space="0" w:color="auto"/>
                <w:right w:val="none" w:sz="0" w:space="0" w:color="auto"/>
              </w:pBdr>
              <w:spacing w:after="13" w:line="259" w:lineRule="auto"/>
              <w:ind w:left="0" w:firstLine="0"/>
              <w:rPr>
                <w:sz w:val="18"/>
                <w:szCs w:val="18"/>
              </w:rPr>
            </w:pPr>
            <w:r w:rsidRPr="004D10DD">
              <w:rPr>
                <w:sz w:val="18"/>
                <w:szCs w:val="18"/>
              </w:rPr>
              <w:t xml:space="preserve"> </w:t>
            </w:r>
          </w:p>
          <w:p w14:paraId="64E5413C" w14:textId="77777777" w:rsidR="00FE4575" w:rsidRPr="004D10DD" w:rsidRDefault="004D1FEE">
            <w:pPr>
              <w:numPr>
                <w:ilvl w:val="0"/>
                <w:numId w:val="2"/>
              </w:numPr>
              <w:pBdr>
                <w:top w:val="none" w:sz="0" w:space="0" w:color="auto"/>
                <w:left w:val="none" w:sz="0" w:space="0" w:color="auto"/>
                <w:bottom w:val="none" w:sz="0" w:space="0" w:color="auto"/>
                <w:right w:val="none" w:sz="0" w:space="0" w:color="auto"/>
              </w:pBdr>
              <w:ind w:hanging="360"/>
              <w:rPr>
                <w:sz w:val="18"/>
                <w:szCs w:val="18"/>
              </w:rPr>
            </w:pPr>
            <w:r w:rsidRPr="004D10DD">
              <w:rPr>
                <w:sz w:val="18"/>
                <w:szCs w:val="18"/>
              </w:rPr>
              <w:t xml:space="preserve">To proactively maintain and enhance the support and development of existing systems and services, proactively making and contributing to continuous improvements </w:t>
            </w:r>
          </w:p>
          <w:p w14:paraId="4A04954E" w14:textId="77777777" w:rsidR="00FE4575" w:rsidRPr="004D10DD" w:rsidRDefault="004D1FEE">
            <w:pPr>
              <w:pBdr>
                <w:top w:val="none" w:sz="0" w:space="0" w:color="auto"/>
                <w:left w:val="none" w:sz="0" w:space="0" w:color="auto"/>
                <w:bottom w:val="none" w:sz="0" w:space="0" w:color="auto"/>
                <w:right w:val="none" w:sz="0" w:space="0" w:color="auto"/>
              </w:pBdr>
              <w:spacing w:after="13" w:line="259" w:lineRule="auto"/>
              <w:ind w:left="720" w:firstLine="0"/>
              <w:rPr>
                <w:sz w:val="18"/>
                <w:szCs w:val="18"/>
              </w:rPr>
            </w:pPr>
            <w:r w:rsidRPr="004D10DD">
              <w:rPr>
                <w:sz w:val="18"/>
                <w:szCs w:val="18"/>
              </w:rPr>
              <w:t xml:space="preserve"> </w:t>
            </w:r>
          </w:p>
          <w:p w14:paraId="2CE0AA81" w14:textId="77777777" w:rsidR="00FE4575" w:rsidRPr="004D10DD" w:rsidRDefault="004D1FEE">
            <w:pPr>
              <w:numPr>
                <w:ilvl w:val="0"/>
                <w:numId w:val="2"/>
              </w:numPr>
              <w:pBdr>
                <w:top w:val="none" w:sz="0" w:space="0" w:color="auto"/>
                <w:left w:val="none" w:sz="0" w:space="0" w:color="auto"/>
                <w:bottom w:val="none" w:sz="0" w:space="0" w:color="auto"/>
                <w:right w:val="none" w:sz="0" w:space="0" w:color="auto"/>
              </w:pBdr>
              <w:spacing w:after="2" w:line="240" w:lineRule="auto"/>
              <w:ind w:hanging="360"/>
              <w:rPr>
                <w:sz w:val="18"/>
                <w:szCs w:val="18"/>
              </w:rPr>
            </w:pPr>
            <w:r w:rsidRPr="004D10DD">
              <w:rPr>
                <w:sz w:val="18"/>
                <w:szCs w:val="18"/>
              </w:rPr>
              <w:t xml:space="preserve">To effectively assist in the day-to-day project management of software development projects where appropriate </w:t>
            </w:r>
          </w:p>
          <w:p w14:paraId="41F9D02F" w14:textId="77777777" w:rsidR="00FE4575" w:rsidRPr="004D10DD" w:rsidRDefault="004D1FEE">
            <w:pPr>
              <w:pBdr>
                <w:top w:val="none" w:sz="0" w:space="0" w:color="auto"/>
                <w:left w:val="none" w:sz="0" w:space="0" w:color="auto"/>
                <w:bottom w:val="none" w:sz="0" w:space="0" w:color="auto"/>
                <w:right w:val="none" w:sz="0" w:space="0" w:color="auto"/>
              </w:pBdr>
              <w:spacing w:after="13" w:line="259" w:lineRule="auto"/>
              <w:ind w:left="0" w:firstLine="0"/>
              <w:rPr>
                <w:sz w:val="18"/>
                <w:szCs w:val="18"/>
              </w:rPr>
            </w:pPr>
            <w:r w:rsidRPr="004D10DD">
              <w:rPr>
                <w:sz w:val="18"/>
                <w:szCs w:val="18"/>
              </w:rPr>
              <w:t xml:space="preserve"> </w:t>
            </w:r>
          </w:p>
          <w:p w14:paraId="27B47331" w14:textId="77777777" w:rsidR="00FE4575" w:rsidRPr="004D10DD" w:rsidRDefault="004D1FEE">
            <w:pPr>
              <w:numPr>
                <w:ilvl w:val="0"/>
                <w:numId w:val="2"/>
              </w:numPr>
              <w:pBdr>
                <w:top w:val="none" w:sz="0" w:space="0" w:color="auto"/>
                <w:left w:val="none" w:sz="0" w:space="0" w:color="auto"/>
                <w:bottom w:val="none" w:sz="0" w:space="0" w:color="auto"/>
                <w:right w:val="none" w:sz="0" w:space="0" w:color="auto"/>
              </w:pBdr>
              <w:ind w:hanging="360"/>
              <w:rPr>
                <w:sz w:val="18"/>
                <w:szCs w:val="18"/>
              </w:rPr>
            </w:pPr>
            <w:r w:rsidRPr="004D10DD">
              <w:rPr>
                <w:sz w:val="18"/>
                <w:szCs w:val="18"/>
              </w:rPr>
              <w:t xml:space="preserve">To provide technical support for the installation and operation of selected systems supported and operated in your area.  </w:t>
            </w:r>
          </w:p>
          <w:p w14:paraId="50B3E9A7" w14:textId="77777777" w:rsidR="00FE4575" w:rsidRPr="004D10DD" w:rsidRDefault="004D1FEE">
            <w:pPr>
              <w:pBdr>
                <w:top w:val="none" w:sz="0" w:space="0" w:color="auto"/>
                <w:left w:val="none" w:sz="0" w:space="0" w:color="auto"/>
                <w:bottom w:val="none" w:sz="0" w:space="0" w:color="auto"/>
                <w:right w:val="none" w:sz="0" w:space="0" w:color="auto"/>
              </w:pBdr>
              <w:spacing w:after="12" w:line="259" w:lineRule="auto"/>
              <w:ind w:left="360" w:firstLine="0"/>
              <w:rPr>
                <w:sz w:val="18"/>
                <w:szCs w:val="18"/>
              </w:rPr>
            </w:pPr>
            <w:r w:rsidRPr="004D10DD">
              <w:rPr>
                <w:sz w:val="18"/>
                <w:szCs w:val="18"/>
              </w:rPr>
              <w:t xml:space="preserve"> </w:t>
            </w:r>
          </w:p>
          <w:p w14:paraId="2117971E" w14:textId="77777777" w:rsidR="00FE4575" w:rsidRPr="004D10DD" w:rsidRDefault="004D1FEE">
            <w:pPr>
              <w:numPr>
                <w:ilvl w:val="0"/>
                <w:numId w:val="2"/>
              </w:numPr>
              <w:pBdr>
                <w:top w:val="none" w:sz="0" w:space="0" w:color="auto"/>
                <w:left w:val="none" w:sz="0" w:space="0" w:color="auto"/>
                <w:bottom w:val="none" w:sz="0" w:space="0" w:color="auto"/>
                <w:right w:val="none" w:sz="0" w:space="0" w:color="auto"/>
              </w:pBdr>
              <w:ind w:hanging="360"/>
              <w:rPr>
                <w:sz w:val="18"/>
                <w:szCs w:val="18"/>
              </w:rPr>
            </w:pPr>
            <w:r w:rsidRPr="004D10DD">
              <w:rPr>
                <w:sz w:val="18"/>
                <w:szCs w:val="18"/>
              </w:rPr>
              <w:t xml:space="preserve">To assist and support users in making effective use of IT systems through personalised 1 to 1 training, assisting with setting up internal training courses and personal technical support </w:t>
            </w:r>
          </w:p>
          <w:p w14:paraId="210D1F82" w14:textId="77777777" w:rsidR="00FE4575" w:rsidRPr="004D10DD" w:rsidRDefault="004D1FEE">
            <w:pPr>
              <w:pBdr>
                <w:top w:val="none" w:sz="0" w:space="0" w:color="auto"/>
                <w:left w:val="none" w:sz="0" w:space="0" w:color="auto"/>
                <w:bottom w:val="none" w:sz="0" w:space="0" w:color="auto"/>
                <w:right w:val="none" w:sz="0" w:space="0" w:color="auto"/>
              </w:pBdr>
              <w:spacing w:after="13" w:line="259" w:lineRule="auto"/>
              <w:ind w:left="720" w:firstLine="0"/>
              <w:rPr>
                <w:sz w:val="18"/>
                <w:szCs w:val="18"/>
              </w:rPr>
            </w:pPr>
            <w:r w:rsidRPr="004D10DD">
              <w:rPr>
                <w:sz w:val="18"/>
                <w:szCs w:val="18"/>
              </w:rPr>
              <w:t xml:space="preserve"> </w:t>
            </w:r>
          </w:p>
          <w:p w14:paraId="0F7E8E41" w14:textId="77777777" w:rsidR="00FE4575" w:rsidRPr="004D10DD" w:rsidRDefault="004D1FEE">
            <w:pPr>
              <w:numPr>
                <w:ilvl w:val="0"/>
                <w:numId w:val="2"/>
              </w:numPr>
              <w:pBdr>
                <w:top w:val="none" w:sz="0" w:space="0" w:color="auto"/>
                <w:left w:val="none" w:sz="0" w:space="0" w:color="auto"/>
                <w:bottom w:val="none" w:sz="0" w:space="0" w:color="auto"/>
                <w:right w:val="none" w:sz="0" w:space="0" w:color="auto"/>
              </w:pBdr>
              <w:ind w:hanging="360"/>
              <w:rPr>
                <w:sz w:val="18"/>
                <w:szCs w:val="18"/>
              </w:rPr>
            </w:pPr>
            <w:r w:rsidRPr="004D10DD">
              <w:rPr>
                <w:sz w:val="18"/>
                <w:szCs w:val="18"/>
              </w:rPr>
              <w:t xml:space="preserve">Making or organising operating changes as necessary and subsequently to assist client sections in extending these new facilities for distributed use over the campus network </w:t>
            </w:r>
          </w:p>
          <w:p w14:paraId="052406CB" w14:textId="77777777" w:rsidR="00FE4575" w:rsidRPr="004D10DD" w:rsidRDefault="004D1FEE">
            <w:pPr>
              <w:pBdr>
                <w:top w:val="none" w:sz="0" w:space="0" w:color="auto"/>
                <w:left w:val="none" w:sz="0" w:space="0" w:color="auto"/>
                <w:bottom w:val="none" w:sz="0" w:space="0" w:color="auto"/>
                <w:right w:val="none" w:sz="0" w:space="0" w:color="auto"/>
              </w:pBdr>
              <w:spacing w:after="13" w:line="259" w:lineRule="auto"/>
              <w:ind w:left="720" w:firstLine="0"/>
              <w:rPr>
                <w:sz w:val="18"/>
                <w:szCs w:val="18"/>
              </w:rPr>
            </w:pPr>
            <w:r w:rsidRPr="004D10DD">
              <w:rPr>
                <w:sz w:val="18"/>
                <w:szCs w:val="18"/>
              </w:rPr>
              <w:t xml:space="preserve"> </w:t>
            </w:r>
          </w:p>
          <w:p w14:paraId="52254F8B" w14:textId="77777777" w:rsidR="00FE4575" w:rsidRPr="004D10DD" w:rsidRDefault="004D1FEE">
            <w:pPr>
              <w:numPr>
                <w:ilvl w:val="0"/>
                <w:numId w:val="2"/>
              </w:numPr>
              <w:pBdr>
                <w:top w:val="none" w:sz="0" w:space="0" w:color="auto"/>
                <w:left w:val="none" w:sz="0" w:space="0" w:color="auto"/>
                <w:bottom w:val="none" w:sz="0" w:space="0" w:color="auto"/>
                <w:right w:val="none" w:sz="0" w:space="0" w:color="auto"/>
              </w:pBdr>
              <w:ind w:hanging="360"/>
              <w:rPr>
                <w:sz w:val="18"/>
                <w:szCs w:val="18"/>
              </w:rPr>
            </w:pPr>
            <w:r w:rsidRPr="004D10DD">
              <w:rPr>
                <w:sz w:val="18"/>
                <w:szCs w:val="18"/>
              </w:rPr>
              <w:t xml:space="preserve">To be a champion for creative and new thinking and innovative working practices, sharing best practice and to keep abreast of industry and sector knowledge and insights  </w:t>
            </w:r>
          </w:p>
          <w:p w14:paraId="7C69715E" w14:textId="77777777" w:rsidR="00FE4575" w:rsidRPr="004D10DD" w:rsidRDefault="004D1FEE">
            <w:pPr>
              <w:pBdr>
                <w:top w:val="none" w:sz="0" w:space="0" w:color="auto"/>
                <w:left w:val="none" w:sz="0" w:space="0" w:color="auto"/>
                <w:bottom w:val="none" w:sz="0" w:space="0" w:color="auto"/>
                <w:right w:val="none" w:sz="0" w:space="0" w:color="auto"/>
              </w:pBdr>
              <w:spacing w:after="13" w:line="259" w:lineRule="auto"/>
              <w:ind w:left="360" w:firstLine="0"/>
              <w:rPr>
                <w:sz w:val="18"/>
                <w:szCs w:val="18"/>
              </w:rPr>
            </w:pPr>
            <w:r w:rsidRPr="004D10DD">
              <w:rPr>
                <w:sz w:val="18"/>
                <w:szCs w:val="18"/>
              </w:rPr>
              <w:t xml:space="preserve"> </w:t>
            </w:r>
          </w:p>
          <w:p w14:paraId="742F163C" w14:textId="77777777" w:rsidR="00FE4575" w:rsidRPr="004D10DD" w:rsidRDefault="004D1FEE">
            <w:pPr>
              <w:numPr>
                <w:ilvl w:val="0"/>
                <w:numId w:val="2"/>
              </w:numPr>
              <w:pBdr>
                <w:top w:val="none" w:sz="0" w:space="0" w:color="auto"/>
                <w:left w:val="none" w:sz="0" w:space="0" w:color="auto"/>
                <w:bottom w:val="none" w:sz="0" w:space="0" w:color="auto"/>
                <w:right w:val="none" w:sz="0" w:space="0" w:color="auto"/>
              </w:pBdr>
              <w:spacing w:line="259" w:lineRule="auto"/>
              <w:ind w:hanging="360"/>
              <w:rPr>
                <w:sz w:val="18"/>
                <w:szCs w:val="18"/>
              </w:rPr>
            </w:pPr>
            <w:r w:rsidRPr="004D10DD">
              <w:rPr>
                <w:sz w:val="18"/>
                <w:szCs w:val="18"/>
              </w:rPr>
              <w:t xml:space="preserve">To accept responsibility for the quality and functional performance of software applications and services. </w:t>
            </w:r>
          </w:p>
          <w:p w14:paraId="4D74FC00" w14:textId="77777777" w:rsidR="00FE4575" w:rsidRPr="004D10DD" w:rsidRDefault="004D1FEE">
            <w:pPr>
              <w:pBdr>
                <w:top w:val="none" w:sz="0" w:space="0" w:color="auto"/>
                <w:left w:val="none" w:sz="0" w:space="0" w:color="auto"/>
                <w:bottom w:val="none" w:sz="0" w:space="0" w:color="auto"/>
                <w:right w:val="none" w:sz="0" w:space="0" w:color="auto"/>
              </w:pBdr>
              <w:spacing w:after="13" w:line="259" w:lineRule="auto"/>
              <w:ind w:left="720" w:firstLine="0"/>
              <w:rPr>
                <w:sz w:val="18"/>
                <w:szCs w:val="18"/>
              </w:rPr>
            </w:pPr>
            <w:r w:rsidRPr="004D10DD">
              <w:rPr>
                <w:sz w:val="18"/>
                <w:szCs w:val="18"/>
              </w:rPr>
              <w:t xml:space="preserve"> </w:t>
            </w:r>
          </w:p>
          <w:p w14:paraId="1BF45DC0" w14:textId="77777777" w:rsidR="00FE4575" w:rsidRPr="004D10DD" w:rsidRDefault="004D1FEE">
            <w:pPr>
              <w:numPr>
                <w:ilvl w:val="0"/>
                <w:numId w:val="2"/>
              </w:numPr>
              <w:pBdr>
                <w:top w:val="none" w:sz="0" w:space="0" w:color="auto"/>
                <w:left w:val="none" w:sz="0" w:space="0" w:color="auto"/>
                <w:bottom w:val="none" w:sz="0" w:space="0" w:color="auto"/>
                <w:right w:val="none" w:sz="0" w:space="0" w:color="auto"/>
              </w:pBdr>
              <w:spacing w:line="259" w:lineRule="auto"/>
              <w:ind w:hanging="360"/>
              <w:rPr>
                <w:sz w:val="18"/>
                <w:szCs w:val="18"/>
              </w:rPr>
            </w:pPr>
            <w:r w:rsidRPr="004D10DD">
              <w:rPr>
                <w:sz w:val="18"/>
                <w:szCs w:val="18"/>
              </w:rPr>
              <w:t xml:space="preserve">To work and liaise with external bodies on the specification, evaluation and acceptance of software </w:t>
            </w:r>
          </w:p>
          <w:p w14:paraId="08BD48C0" w14:textId="77777777" w:rsidR="00FE4575" w:rsidRPr="004D10DD" w:rsidRDefault="004D1FEE">
            <w:pPr>
              <w:pBdr>
                <w:top w:val="none" w:sz="0" w:space="0" w:color="auto"/>
                <w:left w:val="none" w:sz="0" w:space="0" w:color="auto"/>
                <w:bottom w:val="none" w:sz="0" w:space="0" w:color="auto"/>
                <w:right w:val="none" w:sz="0" w:space="0" w:color="auto"/>
              </w:pBdr>
              <w:spacing w:after="13" w:line="259" w:lineRule="auto"/>
              <w:ind w:left="720" w:firstLine="0"/>
              <w:rPr>
                <w:sz w:val="18"/>
                <w:szCs w:val="18"/>
              </w:rPr>
            </w:pPr>
            <w:r w:rsidRPr="004D10DD">
              <w:rPr>
                <w:sz w:val="18"/>
                <w:szCs w:val="18"/>
              </w:rPr>
              <w:t xml:space="preserve"> </w:t>
            </w:r>
          </w:p>
          <w:p w14:paraId="7C779930" w14:textId="77777777" w:rsidR="004D10DD" w:rsidRPr="004D10DD" w:rsidRDefault="004D1FEE">
            <w:pPr>
              <w:numPr>
                <w:ilvl w:val="0"/>
                <w:numId w:val="2"/>
              </w:numPr>
              <w:pBdr>
                <w:top w:val="none" w:sz="0" w:space="0" w:color="auto"/>
                <w:left w:val="none" w:sz="0" w:space="0" w:color="auto"/>
                <w:bottom w:val="none" w:sz="0" w:space="0" w:color="auto"/>
                <w:right w:val="none" w:sz="0" w:space="0" w:color="auto"/>
              </w:pBdr>
              <w:spacing w:line="259" w:lineRule="auto"/>
              <w:ind w:hanging="360"/>
              <w:rPr>
                <w:sz w:val="18"/>
                <w:szCs w:val="18"/>
              </w:rPr>
            </w:pPr>
            <w:r w:rsidRPr="004D10DD">
              <w:rPr>
                <w:sz w:val="18"/>
                <w:szCs w:val="18"/>
              </w:rPr>
              <w:t>To attend and report to internal and external meetings as directed, presenting the Division and University</w:t>
            </w:r>
          </w:p>
          <w:p w14:paraId="609C917D" w14:textId="38930D72" w:rsidR="00FE4575" w:rsidRPr="004D10DD" w:rsidRDefault="004D1FEE" w:rsidP="004D10DD">
            <w:pPr>
              <w:pBdr>
                <w:top w:val="none" w:sz="0" w:space="0" w:color="auto"/>
                <w:left w:val="none" w:sz="0" w:space="0" w:color="auto"/>
                <w:bottom w:val="none" w:sz="0" w:space="0" w:color="auto"/>
                <w:right w:val="none" w:sz="0" w:space="0" w:color="auto"/>
              </w:pBdr>
              <w:spacing w:line="259" w:lineRule="auto"/>
              <w:ind w:left="0" w:firstLine="0"/>
              <w:rPr>
                <w:sz w:val="18"/>
                <w:szCs w:val="18"/>
              </w:rPr>
            </w:pPr>
            <w:r w:rsidRPr="004D10DD">
              <w:rPr>
                <w:sz w:val="18"/>
                <w:szCs w:val="18"/>
              </w:rPr>
              <w:t xml:space="preserve">  </w:t>
            </w:r>
          </w:p>
          <w:p w14:paraId="0C745ACD" w14:textId="0BC79A06" w:rsidR="004D10DD" w:rsidRPr="004D10DD" w:rsidRDefault="004D10DD" w:rsidP="004D10DD">
            <w:pPr>
              <w:numPr>
                <w:ilvl w:val="0"/>
                <w:numId w:val="2"/>
              </w:numPr>
              <w:pBdr>
                <w:top w:val="none" w:sz="0" w:space="0" w:color="auto"/>
                <w:left w:val="none" w:sz="0" w:space="0" w:color="auto"/>
                <w:bottom w:val="none" w:sz="0" w:space="0" w:color="auto"/>
                <w:right w:val="none" w:sz="0" w:space="0" w:color="auto"/>
              </w:pBdr>
              <w:spacing w:line="259" w:lineRule="auto"/>
              <w:ind w:hanging="360"/>
              <w:rPr>
                <w:sz w:val="18"/>
                <w:szCs w:val="18"/>
              </w:rPr>
            </w:pPr>
            <w:r w:rsidRPr="004D10DD">
              <w:rPr>
                <w:sz w:val="18"/>
                <w:szCs w:val="18"/>
              </w:rPr>
              <w:t xml:space="preserve">To maintain high levels of professional conduct, including but not limited to, cooperative engagement in tasks set, the exercising of initiative to suggest through line managers improvements to the service provided, and clear and professional styles of communication </w:t>
            </w:r>
            <w:proofErr w:type="gramStart"/>
            <w:r w:rsidRPr="004D10DD">
              <w:rPr>
                <w:sz w:val="18"/>
                <w:szCs w:val="18"/>
              </w:rPr>
              <w:t>at all times</w:t>
            </w:r>
            <w:proofErr w:type="gramEnd"/>
          </w:p>
          <w:p w14:paraId="71865AE6" w14:textId="708A182B" w:rsidR="00FE4575" w:rsidRDefault="004D10DD" w:rsidP="004D10DD">
            <w:pPr>
              <w:numPr>
                <w:ilvl w:val="0"/>
                <w:numId w:val="2"/>
              </w:numPr>
              <w:pBdr>
                <w:top w:val="none" w:sz="0" w:space="0" w:color="auto"/>
                <w:left w:val="none" w:sz="0" w:space="0" w:color="auto"/>
                <w:bottom w:val="none" w:sz="0" w:space="0" w:color="auto"/>
                <w:right w:val="none" w:sz="0" w:space="0" w:color="auto"/>
              </w:pBdr>
              <w:spacing w:line="259" w:lineRule="auto"/>
              <w:ind w:hanging="360"/>
            </w:pPr>
            <w:r w:rsidRPr="004D10DD">
              <w:rPr>
                <w:sz w:val="18"/>
                <w:szCs w:val="18"/>
              </w:rPr>
              <w:t xml:space="preserve">To perform such other duties, appropriate to the grade, as may be directed by the </w:t>
            </w:r>
            <w:r w:rsidR="000274D5">
              <w:rPr>
                <w:sz w:val="18"/>
                <w:szCs w:val="18"/>
              </w:rPr>
              <w:t>Chief Information Officer</w:t>
            </w:r>
            <w:r w:rsidRPr="004D10DD">
              <w:rPr>
                <w:sz w:val="18"/>
                <w:szCs w:val="18"/>
              </w:rPr>
              <w:t xml:space="preserve"> or nominated representative</w:t>
            </w:r>
          </w:p>
        </w:tc>
      </w:tr>
    </w:tbl>
    <w:p w14:paraId="37F0DB44" w14:textId="2A715A8B" w:rsidR="00FE4575" w:rsidRDefault="00FE4575" w:rsidP="004D10DD">
      <w:pPr>
        <w:pBdr>
          <w:top w:val="none" w:sz="0" w:space="0" w:color="auto"/>
          <w:left w:val="none" w:sz="0" w:space="0" w:color="auto"/>
          <w:bottom w:val="none" w:sz="0" w:space="0" w:color="auto"/>
          <w:right w:val="none" w:sz="0" w:space="0" w:color="auto"/>
        </w:pBdr>
        <w:spacing w:line="259" w:lineRule="auto"/>
        <w:ind w:left="0" w:firstLine="0"/>
      </w:pPr>
    </w:p>
    <w:sectPr w:rsidR="00FE4575">
      <w:pgSz w:w="11909" w:h="16834"/>
      <w:pgMar w:top="720" w:right="670" w:bottom="875"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1562A"/>
    <w:multiLevelType w:val="hybridMultilevel"/>
    <w:tmpl w:val="BF129E4C"/>
    <w:lvl w:ilvl="0" w:tplc="797C272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F36131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F4B01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8EA19A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56C24B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245E9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D6CB5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14B0C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98EC2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45378D8"/>
    <w:multiLevelType w:val="hybridMultilevel"/>
    <w:tmpl w:val="A638651A"/>
    <w:lvl w:ilvl="0" w:tplc="18FA848C">
      <w:start w:val="13"/>
      <w:numFmt w:val="decimal"/>
      <w:lvlText w:val="%1."/>
      <w:lvlJc w:val="left"/>
      <w:pPr>
        <w:ind w:left="4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140414">
      <w:start w:val="1"/>
      <w:numFmt w:val="lowerLetter"/>
      <w:lvlText w:val="%2"/>
      <w:lvlJc w:val="left"/>
      <w:pPr>
        <w:ind w:left="11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A25E9C">
      <w:start w:val="1"/>
      <w:numFmt w:val="lowerRoman"/>
      <w:lvlText w:val="%3"/>
      <w:lvlJc w:val="left"/>
      <w:pPr>
        <w:ind w:left="19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C58CE1A">
      <w:start w:val="1"/>
      <w:numFmt w:val="decimal"/>
      <w:lvlText w:val="%4"/>
      <w:lvlJc w:val="left"/>
      <w:pPr>
        <w:ind w:left="26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6400A0">
      <w:start w:val="1"/>
      <w:numFmt w:val="lowerLetter"/>
      <w:lvlText w:val="%5"/>
      <w:lvlJc w:val="left"/>
      <w:pPr>
        <w:ind w:left="3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8B6FE54">
      <w:start w:val="1"/>
      <w:numFmt w:val="lowerRoman"/>
      <w:lvlText w:val="%6"/>
      <w:lvlJc w:val="left"/>
      <w:pPr>
        <w:ind w:left="40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F66B70">
      <w:start w:val="1"/>
      <w:numFmt w:val="decimal"/>
      <w:lvlText w:val="%7"/>
      <w:lvlJc w:val="left"/>
      <w:pPr>
        <w:ind w:left="4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C78409C">
      <w:start w:val="1"/>
      <w:numFmt w:val="lowerLetter"/>
      <w:lvlText w:val="%8"/>
      <w:lvlJc w:val="left"/>
      <w:pPr>
        <w:ind w:left="5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EA27EA0">
      <w:start w:val="1"/>
      <w:numFmt w:val="lowerRoman"/>
      <w:lvlText w:val="%9"/>
      <w:lvlJc w:val="left"/>
      <w:pPr>
        <w:ind w:left="6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614510284">
    <w:abstractNumId w:val="1"/>
  </w:num>
  <w:num w:numId="2" w16cid:durableId="1784109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575"/>
    <w:rsid w:val="000274D5"/>
    <w:rsid w:val="004D10DD"/>
    <w:rsid w:val="004D1FEE"/>
    <w:rsid w:val="00672618"/>
    <w:rsid w:val="00B15FFB"/>
    <w:rsid w:val="00FE4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EA9BD"/>
  <w15:docId w15:val="{A7467D90-8A2C-754D-9DC1-1E9654CE6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4" w:space="0" w:color="000000"/>
        <w:left w:val="single" w:sz="4" w:space="0" w:color="000000"/>
        <w:bottom w:val="single" w:sz="4" w:space="0" w:color="000000"/>
        <w:right w:val="single" w:sz="4" w:space="0" w:color="000000"/>
      </w:pBdr>
      <w:spacing w:after="0" w:line="241" w:lineRule="auto"/>
      <w:ind w:left="483" w:hanging="370"/>
    </w:pPr>
    <w:rPr>
      <w:rFonts w:ascii="Calibri" w:eastAsia="Calibri" w:hAnsi="Calibri" w:cs="Calibri"/>
      <w:color w:val="000000"/>
      <w:sz w:val="22"/>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D10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6E3212FD2DDF44B516DF3AD0186DD2" ma:contentTypeVersion="4" ma:contentTypeDescription="Create a new document." ma:contentTypeScope="" ma:versionID="7c8509379ba30f051454d3d72494e709">
  <xsd:schema xmlns:xsd="http://www.w3.org/2001/XMLSchema" xmlns:xs="http://www.w3.org/2001/XMLSchema" xmlns:p="http://schemas.microsoft.com/office/2006/metadata/properties" xmlns:ns2="c1e2605e-6edb-4ed6-97f6-996ab0229667" targetNamespace="http://schemas.microsoft.com/office/2006/metadata/properties" ma:root="true" ma:fieldsID="e781767dfa86406a54be5c46dac84f76" ns2:_="">
    <xsd:import namespace="c1e2605e-6edb-4ed6-97f6-996ab02296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2605e-6edb-4ed6-97f6-996ab02296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E423F0-75E7-44D2-9396-0FA4EE1BE359}"/>
</file>

<file path=customXml/itemProps2.xml><?xml version="1.0" encoding="utf-8"?>
<ds:datastoreItem xmlns:ds="http://schemas.openxmlformats.org/officeDocument/2006/customXml" ds:itemID="{BE8C6D54-B033-42CD-9B29-92425510FB8C}"/>
</file>

<file path=customXml/itemProps3.xml><?xml version="1.0" encoding="utf-8"?>
<ds:datastoreItem xmlns:ds="http://schemas.openxmlformats.org/officeDocument/2006/customXml" ds:itemID="{699AF23E-FF35-418C-AEAC-EA2DB5626EA8}"/>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David</dc:creator>
  <cp:keywords/>
  <cp:lastModifiedBy>Stewart, Naomi</cp:lastModifiedBy>
  <cp:revision>2</cp:revision>
  <dcterms:created xsi:type="dcterms:W3CDTF">2025-06-24T12:27:00Z</dcterms:created>
  <dcterms:modified xsi:type="dcterms:W3CDTF">2025-06-24T12:27:00Z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0x010100456E3212FD2DDF44B516DF3AD0186DD2</vt:lpwstr>
  </property>
</Properties>
</file>